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00A" w:rsidRPr="00B665E9" w:rsidRDefault="006248A5">
      <w:pPr>
        <w:spacing w:line="440" w:lineRule="exact"/>
        <w:jc w:val="center"/>
        <w:rPr>
          <w:rFonts w:ascii="方正小标宋简体" w:eastAsia="方正小标宋简体" w:hAnsi="宋体"/>
          <w:color w:val="000000" w:themeColor="text1"/>
          <w:sz w:val="32"/>
          <w:szCs w:val="32"/>
        </w:rPr>
      </w:pPr>
      <w:bookmarkStart w:id="0" w:name="_GoBack"/>
      <w:bookmarkEnd w:id="0"/>
      <w:r w:rsidRPr="00B665E9">
        <w:rPr>
          <w:rFonts w:ascii="方正小标宋简体" w:eastAsia="方正小标宋简体" w:hAnsi="宋体" w:hint="eastAsia"/>
          <w:color w:val="000000" w:themeColor="text1"/>
          <w:sz w:val="32"/>
          <w:szCs w:val="32"/>
        </w:rPr>
        <w:t>广东药科大学硕士研究生</w:t>
      </w:r>
      <w:r w:rsidR="00B665E9" w:rsidRPr="00B665E9">
        <w:rPr>
          <w:rFonts w:ascii="方正小标宋简体" w:eastAsia="方正小标宋简体" w:hAnsi="宋体" w:hint="eastAsia"/>
          <w:color w:val="000000" w:themeColor="text1"/>
          <w:sz w:val="32"/>
          <w:szCs w:val="32"/>
        </w:rPr>
        <w:t>入学考试</w:t>
      </w:r>
    </w:p>
    <w:p w:rsidR="00E1300A" w:rsidRPr="00B665E9" w:rsidRDefault="006248A5">
      <w:pPr>
        <w:spacing w:line="440" w:lineRule="exact"/>
        <w:jc w:val="center"/>
        <w:rPr>
          <w:rFonts w:ascii="方正小标宋简体" w:eastAsia="方正小标宋简体" w:hAnsi="宋体"/>
          <w:color w:val="000000" w:themeColor="text1"/>
          <w:sz w:val="32"/>
          <w:szCs w:val="32"/>
        </w:rPr>
      </w:pPr>
      <w:r w:rsidRPr="00B665E9">
        <w:rPr>
          <w:rFonts w:ascii="方正小标宋简体" w:eastAsia="方正小标宋简体" w:hAnsi="宋体" w:hint="eastAsia"/>
          <w:color w:val="000000" w:themeColor="text1"/>
          <w:sz w:val="32"/>
          <w:szCs w:val="32"/>
        </w:rPr>
        <w:t>《</w:t>
      </w:r>
      <w:r w:rsidR="00B665E9" w:rsidRPr="00B665E9">
        <w:rPr>
          <w:rFonts w:ascii="方正小标宋简体" w:eastAsia="方正小标宋简体" w:hAnsi="宋体" w:hint="eastAsia"/>
          <w:color w:val="000000" w:themeColor="text1"/>
          <w:sz w:val="32"/>
          <w:szCs w:val="32"/>
        </w:rPr>
        <w:t>801</w:t>
      </w:r>
      <w:r w:rsidRPr="00B665E9">
        <w:rPr>
          <w:rFonts w:ascii="方正小标宋简体" w:eastAsia="方正小标宋简体" w:hAnsi="宋体" w:hint="eastAsia"/>
          <w:color w:val="000000" w:themeColor="text1"/>
          <w:sz w:val="32"/>
          <w:szCs w:val="32"/>
        </w:rPr>
        <w:t>分子生物学》</w:t>
      </w:r>
      <w:r w:rsidR="00B665E9" w:rsidRPr="00B665E9">
        <w:rPr>
          <w:rFonts w:ascii="方正小标宋简体" w:eastAsia="方正小标宋简体" w:hAnsi="宋体" w:hint="eastAsia"/>
          <w:color w:val="000000" w:themeColor="text1"/>
          <w:sz w:val="32"/>
          <w:szCs w:val="32"/>
        </w:rPr>
        <w:t>考试</w:t>
      </w:r>
      <w:r w:rsidRPr="00B665E9">
        <w:rPr>
          <w:rFonts w:ascii="方正小标宋简体" w:eastAsia="方正小标宋简体" w:hAnsi="宋体" w:hint="eastAsia"/>
          <w:color w:val="000000" w:themeColor="text1"/>
          <w:sz w:val="32"/>
          <w:szCs w:val="32"/>
        </w:rPr>
        <w:t>大纲</w:t>
      </w:r>
    </w:p>
    <w:p w:rsidR="00E1300A" w:rsidRPr="006248A5" w:rsidRDefault="00E1300A">
      <w:pPr>
        <w:widowControl/>
        <w:spacing w:line="440" w:lineRule="exact"/>
        <w:jc w:val="left"/>
        <w:rPr>
          <w:rFonts w:ascii="宋体" w:hAnsi="宋体" w:cs="宋体"/>
          <w:b/>
          <w:color w:val="000000" w:themeColor="text1"/>
          <w:kern w:val="0"/>
          <w:sz w:val="28"/>
          <w:szCs w:val="28"/>
        </w:rPr>
      </w:pPr>
    </w:p>
    <w:p w:rsidR="00E1300A" w:rsidRPr="006248A5" w:rsidRDefault="006248A5">
      <w:pPr>
        <w:spacing w:line="440" w:lineRule="exact"/>
        <w:ind w:firstLineChars="177" w:firstLine="425"/>
        <w:rPr>
          <w:rFonts w:ascii="宋体" w:hAnsi="宋体"/>
          <w:color w:val="000000" w:themeColor="text1"/>
          <w:sz w:val="24"/>
        </w:rPr>
      </w:pPr>
      <w:r w:rsidRPr="006248A5">
        <w:rPr>
          <w:rFonts w:ascii="宋体" w:hAnsi="宋体" w:hint="eastAsia"/>
          <w:color w:val="000000" w:themeColor="text1"/>
          <w:sz w:val="24"/>
        </w:rPr>
        <w:t>《分子生物学》考试大纲适用于广东药科大学生物工程专业的硕士研究生入学考试。分子生物学是</w:t>
      </w:r>
      <w:r w:rsidR="00196411">
        <w:rPr>
          <w:rFonts w:ascii="宋体" w:hAnsi="宋体" w:hint="eastAsia"/>
          <w:color w:val="000000" w:themeColor="text1"/>
          <w:sz w:val="24"/>
        </w:rPr>
        <w:t>从</w:t>
      </w:r>
      <w:r w:rsidRPr="006248A5">
        <w:rPr>
          <w:rFonts w:ascii="宋体" w:hAnsi="宋体" w:hint="eastAsia"/>
          <w:color w:val="000000" w:themeColor="text1"/>
          <w:sz w:val="24"/>
        </w:rPr>
        <w:t>分子水平研究核酸等生物大分子的功能、形态结构特征及其重要性和规律性的科学，是人类从分子水平上真正揭开生物世界的微观运行机制、由被动地适应自然界转向主动地改造和重组自然界的基础学科。它的主要内容包括：</w:t>
      </w:r>
      <w:r w:rsidRPr="006248A5">
        <w:rPr>
          <w:rFonts w:cs="宋体" w:hint="eastAsia"/>
          <w:color w:val="000000" w:themeColor="text1"/>
          <w:kern w:val="0"/>
          <w:sz w:val="24"/>
        </w:rPr>
        <w:t>分子生物学的基本概念和发展简史、染色体与</w:t>
      </w:r>
      <w:r w:rsidRPr="006248A5">
        <w:rPr>
          <w:rFonts w:cs="宋体" w:hint="eastAsia"/>
          <w:color w:val="000000" w:themeColor="text1"/>
          <w:kern w:val="0"/>
          <w:sz w:val="24"/>
        </w:rPr>
        <w:t>DNA</w:t>
      </w:r>
      <w:r w:rsidRPr="006248A5">
        <w:rPr>
          <w:rFonts w:cs="宋体" w:hint="eastAsia"/>
          <w:color w:val="000000" w:themeColor="text1"/>
          <w:kern w:val="0"/>
          <w:sz w:val="24"/>
        </w:rPr>
        <w:t>的结构、生物信息的传递过程、原核生物和真核生物基因表达的调控机制、分子生物学研究技术、分子生物学在医学、发育学、基因组学及其它领域的应用。</w:t>
      </w:r>
      <w:r w:rsidRPr="006248A5">
        <w:rPr>
          <w:rFonts w:ascii="宋体" w:hAnsi="宋体" w:hint="eastAsia"/>
          <w:color w:val="000000" w:themeColor="text1"/>
          <w:sz w:val="24"/>
        </w:rPr>
        <w:t>要求考生对其基本概念有较深入的了解，能够系统地掌握遗传信息传递的基本过程，生物大分子之间的相互作用以及原核和真核生物基因表达的调控机制，并具有综合运用所学知识分析问题和解决问题的能力。</w:t>
      </w:r>
    </w:p>
    <w:p w:rsidR="00E1300A" w:rsidRPr="006248A5" w:rsidRDefault="006248A5">
      <w:pPr>
        <w:spacing w:line="440" w:lineRule="exact"/>
        <w:ind w:firstLineChars="177" w:firstLine="425"/>
        <w:rPr>
          <w:rFonts w:ascii="宋体" w:hAnsi="宋体"/>
          <w:color w:val="000000" w:themeColor="text1"/>
          <w:sz w:val="24"/>
        </w:rPr>
      </w:pPr>
      <w:r w:rsidRPr="006248A5">
        <w:rPr>
          <w:rFonts w:ascii="宋体" w:hAnsi="宋体" w:hint="eastAsia"/>
          <w:color w:val="000000" w:themeColor="text1"/>
          <w:sz w:val="24"/>
        </w:rPr>
        <w:t xml:space="preserve">参考书：  </w:t>
      </w:r>
    </w:p>
    <w:p w:rsidR="00E1300A" w:rsidRPr="006248A5" w:rsidRDefault="006248A5">
      <w:pPr>
        <w:spacing w:line="440" w:lineRule="exact"/>
        <w:ind w:firstLineChars="177" w:firstLine="425"/>
        <w:rPr>
          <w:rFonts w:ascii="宋体" w:hAnsi="宋体"/>
          <w:color w:val="000000" w:themeColor="text1"/>
          <w:sz w:val="24"/>
        </w:rPr>
      </w:pPr>
      <w:r w:rsidRPr="006248A5">
        <w:rPr>
          <w:rFonts w:ascii="宋体" w:hAnsi="宋体" w:hint="eastAsia"/>
          <w:color w:val="000000" w:themeColor="text1"/>
          <w:sz w:val="24"/>
        </w:rPr>
        <w:t>[1] 朱玉贤</w:t>
      </w:r>
      <w:r w:rsidRPr="006248A5">
        <w:rPr>
          <w:rFonts w:ascii="宋体" w:hAnsi="宋体"/>
          <w:color w:val="000000" w:themeColor="text1"/>
          <w:sz w:val="24"/>
        </w:rPr>
        <w:t>等</w:t>
      </w:r>
      <w:r w:rsidRPr="006248A5">
        <w:rPr>
          <w:rFonts w:ascii="宋体" w:hAnsi="宋体" w:hint="eastAsia"/>
          <w:color w:val="000000" w:themeColor="text1"/>
          <w:sz w:val="24"/>
        </w:rPr>
        <w:t>.《现代分子</w:t>
      </w:r>
      <w:r w:rsidRPr="006248A5">
        <w:rPr>
          <w:rFonts w:ascii="宋体" w:hAnsi="宋体"/>
          <w:color w:val="000000" w:themeColor="text1"/>
          <w:sz w:val="24"/>
        </w:rPr>
        <w:t>生物学》</w:t>
      </w:r>
      <w:r w:rsidRPr="006248A5">
        <w:rPr>
          <w:rFonts w:ascii="宋体" w:hAnsi="宋体" w:hint="eastAsia"/>
          <w:color w:val="000000" w:themeColor="text1"/>
          <w:sz w:val="24"/>
        </w:rPr>
        <w:t>，</w:t>
      </w:r>
      <w:r w:rsidRPr="006248A5">
        <w:rPr>
          <w:rFonts w:ascii="宋体" w:hAnsi="宋体"/>
          <w:color w:val="000000" w:themeColor="text1"/>
          <w:sz w:val="24"/>
        </w:rPr>
        <w:t>第</w:t>
      </w:r>
      <w:r w:rsidRPr="006248A5">
        <w:rPr>
          <w:rFonts w:ascii="宋体" w:hAnsi="宋体" w:hint="eastAsia"/>
          <w:color w:val="000000" w:themeColor="text1"/>
          <w:sz w:val="24"/>
        </w:rPr>
        <w:t>5</w:t>
      </w:r>
      <w:r w:rsidRPr="006248A5">
        <w:rPr>
          <w:rFonts w:ascii="宋体" w:hAnsi="宋体"/>
          <w:color w:val="000000" w:themeColor="text1"/>
          <w:sz w:val="24"/>
        </w:rPr>
        <w:t>版</w:t>
      </w:r>
      <w:r w:rsidRPr="006248A5">
        <w:rPr>
          <w:rFonts w:ascii="宋体" w:hAnsi="宋体" w:hint="eastAsia"/>
          <w:color w:val="000000" w:themeColor="text1"/>
          <w:sz w:val="24"/>
        </w:rPr>
        <w:t>.北京：</w:t>
      </w:r>
      <w:r w:rsidRPr="006248A5">
        <w:rPr>
          <w:rFonts w:ascii="宋体" w:hAnsi="宋体"/>
          <w:color w:val="000000" w:themeColor="text1"/>
          <w:sz w:val="24"/>
        </w:rPr>
        <w:t>高等教育出版社，</w:t>
      </w:r>
      <w:r w:rsidRPr="006248A5">
        <w:rPr>
          <w:rFonts w:ascii="宋体" w:hAnsi="宋体" w:hint="eastAsia"/>
          <w:color w:val="000000" w:themeColor="text1"/>
          <w:sz w:val="24"/>
        </w:rPr>
        <w:t>2019</w:t>
      </w:r>
    </w:p>
    <w:p w:rsidR="00E1300A" w:rsidRPr="006248A5" w:rsidRDefault="00E1300A">
      <w:pPr>
        <w:spacing w:line="440" w:lineRule="exact"/>
        <w:ind w:firstLineChars="177" w:firstLine="426"/>
        <w:rPr>
          <w:rFonts w:ascii="宋体" w:hAnsi="宋体" w:cs="宋体"/>
          <w:b/>
          <w:color w:val="000000" w:themeColor="text1"/>
          <w:kern w:val="0"/>
          <w:sz w:val="24"/>
        </w:rPr>
      </w:pPr>
    </w:p>
    <w:p w:rsidR="00E1300A" w:rsidRPr="006248A5" w:rsidRDefault="00E1300A">
      <w:pPr>
        <w:spacing w:line="440" w:lineRule="exact"/>
        <w:ind w:firstLineChars="177" w:firstLine="426"/>
        <w:rPr>
          <w:rFonts w:ascii="宋体" w:hAnsi="宋体" w:cs="宋体"/>
          <w:b/>
          <w:color w:val="000000" w:themeColor="text1"/>
          <w:kern w:val="0"/>
          <w:sz w:val="24"/>
        </w:rPr>
      </w:pPr>
    </w:p>
    <w:p w:rsidR="00E1300A" w:rsidRPr="006248A5" w:rsidRDefault="006248A5">
      <w:pPr>
        <w:widowControl/>
        <w:spacing w:line="440" w:lineRule="exact"/>
        <w:ind w:left="420"/>
        <w:jc w:val="center"/>
        <w:rPr>
          <w:rFonts w:ascii="宋体" w:hAnsi="宋体" w:cs="宋体"/>
          <w:b/>
          <w:color w:val="000000" w:themeColor="text1"/>
          <w:kern w:val="0"/>
          <w:sz w:val="24"/>
        </w:rPr>
      </w:pPr>
      <w:r w:rsidRPr="006248A5">
        <w:rPr>
          <w:rFonts w:ascii="宋体" w:hAnsi="宋体" w:cs="宋体" w:hint="eastAsia"/>
          <w:b/>
          <w:color w:val="000000" w:themeColor="text1"/>
          <w:kern w:val="0"/>
          <w:sz w:val="24"/>
        </w:rPr>
        <w:t>第一章  绪论</w:t>
      </w:r>
    </w:p>
    <w:p w:rsidR="00E1300A" w:rsidRPr="006248A5" w:rsidRDefault="006248A5">
      <w:pPr>
        <w:widowControl/>
        <w:numPr>
          <w:ilvl w:val="0"/>
          <w:numId w:val="1"/>
        </w:numPr>
        <w:spacing w:line="440" w:lineRule="exact"/>
        <w:rPr>
          <w:rFonts w:ascii="宋体" w:hAnsi="宋体" w:cs="宋体"/>
          <w:color w:val="000000" w:themeColor="text1"/>
          <w:kern w:val="0"/>
          <w:sz w:val="24"/>
        </w:rPr>
      </w:pPr>
      <w:r w:rsidRPr="006248A5">
        <w:rPr>
          <w:rFonts w:ascii="宋体" w:hAnsi="宋体" w:hint="eastAsia"/>
          <w:color w:val="000000" w:themeColor="text1"/>
          <w:sz w:val="24"/>
        </w:rPr>
        <w:t>分子生物学的基本概念、研究内容、发展简史。</w:t>
      </w:r>
    </w:p>
    <w:p w:rsidR="00E1300A" w:rsidRPr="006248A5" w:rsidRDefault="006248A5">
      <w:pPr>
        <w:widowControl/>
        <w:numPr>
          <w:ilvl w:val="0"/>
          <w:numId w:val="1"/>
        </w:numPr>
        <w:spacing w:line="440" w:lineRule="exact"/>
        <w:rPr>
          <w:rFonts w:ascii="宋体" w:hAnsi="宋体" w:cs="宋体"/>
          <w:color w:val="000000" w:themeColor="text1"/>
          <w:kern w:val="0"/>
          <w:sz w:val="24"/>
        </w:rPr>
      </w:pPr>
      <w:r w:rsidRPr="006248A5">
        <w:rPr>
          <w:rFonts w:ascii="宋体" w:hAnsi="宋体" w:hint="eastAsia"/>
          <w:color w:val="000000" w:themeColor="text1"/>
          <w:sz w:val="24"/>
        </w:rPr>
        <w:t>分子生物学相关概念</w:t>
      </w:r>
      <w:r w:rsidRPr="006248A5">
        <w:rPr>
          <w:rFonts w:cs="宋体" w:hint="eastAsia"/>
          <w:color w:val="000000" w:themeColor="text1"/>
          <w:kern w:val="0"/>
          <w:sz w:val="24"/>
        </w:rPr>
        <w:t>：</w:t>
      </w:r>
      <w:r w:rsidRPr="006248A5">
        <w:rPr>
          <w:rFonts w:cs="宋体"/>
          <w:color w:val="000000" w:themeColor="text1"/>
          <w:kern w:val="0"/>
          <w:sz w:val="24"/>
        </w:rPr>
        <w:fldChar w:fldCharType="begin"/>
      </w:r>
      <w:r w:rsidRPr="006248A5">
        <w:rPr>
          <w:rFonts w:cs="宋体"/>
          <w:color w:val="000000" w:themeColor="text1"/>
          <w:kern w:val="0"/>
          <w:sz w:val="24"/>
        </w:rPr>
        <w:instrText xml:space="preserve"> </w:instrText>
      </w:r>
      <w:r w:rsidRPr="006248A5">
        <w:rPr>
          <w:rFonts w:cs="宋体" w:hint="eastAsia"/>
          <w:color w:val="000000" w:themeColor="text1"/>
          <w:kern w:val="0"/>
          <w:sz w:val="24"/>
        </w:rPr>
        <w:instrText>= 1 \* GB3</w:instrText>
      </w:r>
      <w:r w:rsidRPr="006248A5">
        <w:rPr>
          <w:rFonts w:cs="宋体"/>
          <w:color w:val="000000" w:themeColor="text1"/>
          <w:kern w:val="0"/>
          <w:sz w:val="24"/>
        </w:rPr>
        <w:instrText xml:space="preserve"> </w:instrText>
      </w:r>
      <w:r w:rsidRPr="006248A5">
        <w:rPr>
          <w:rFonts w:cs="宋体"/>
          <w:color w:val="000000" w:themeColor="text1"/>
          <w:kern w:val="0"/>
          <w:sz w:val="24"/>
        </w:rPr>
        <w:fldChar w:fldCharType="separate"/>
      </w:r>
      <w:r w:rsidRPr="006248A5">
        <w:rPr>
          <w:rFonts w:cs="宋体" w:hint="eastAsia"/>
          <w:color w:val="000000" w:themeColor="text1"/>
          <w:kern w:val="0"/>
          <w:sz w:val="24"/>
        </w:rPr>
        <w:t>①</w:t>
      </w:r>
      <w:r w:rsidRPr="006248A5">
        <w:rPr>
          <w:rFonts w:cs="宋体"/>
          <w:color w:val="000000" w:themeColor="text1"/>
          <w:kern w:val="0"/>
          <w:sz w:val="24"/>
        </w:rPr>
        <w:fldChar w:fldCharType="end"/>
      </w:r>
      <w:r w:rsidRPr="006248A5">
        <w:rPr>
          <w:rFonts w:ascii="宋体" w:hAnsi="宋体" w:hint="eastAsia"/>
          <w:color w:val="000000" w:themeColor="text1"/>
          <w:sz w:val="24"/>
        </w:rPr>
        <w:t>DNA重组技术；</w:t>
      </w:r>
      <w:r w:rsidRPr="006248A5">
        <w:rPr>
          <w:rFonts w:ascii="宋体" w:hAnsi="宋体"/>
          <w:color w:val="000000" w:themeColor="text1"/>
          <w:sz w:val="24"/>
        </w:rPr>
        <w:fldChar w:fldCharType="begin"/>
      </w:r>
      <w:r w:rsidRPr="006248A5">
        <w:rPr>
          <w:rFonts w:ascii="宋体" w:hAnsi="宋体"/>
          <w:color w:val="000000" w:themeColor="text1"/>
          <w:sz w:val="24"/>
        </w:rPr>
        <w:instrText xml:space="preserve"> </w:instrText>
      </w:r>
      <w:r w:rsidRPr="006248A5">
        <w:rPr>
          <w:rFonts w:ascii="宋体" w:hAnsi="宋体" w:hint="eastAsia"/>
          <w:color w:val="000000" w:themeColor="text1"/>
          <w:sz w:val="24"/>
        </w:rPr>
        <w:instrText>= 2 \* GB3</w:instrText>
      </w:r>
      <w:r w:rsidRPr="006248A5">
        <w:rPr>
          <w:rFonts w:ascii="宋体" w:hAnsi="宋体"/>
          <w:color w:val="000000" w:themeColor="text1"/>
          <w:sz w:val="24"/>
        </w:rPr>
        <w:instrText xml:space="preserve"> </w:instrText>
      </w:r>
      <w:r w:rsidRPr="006248A5">
        <w:rPr>
          <w:rFonts w:ascii="宋体" w:hAnsi="宋体"/>
          <w:color w:val="000000" w:themeColor="text1"/>
          <w:sz w:val="24"/>
        </w:rPr>
        <w:fldChar w:fldCharType="separate"/>
      </w:r>
      <w:r w:rsidRPr="006248A5">
        <w:rPr>
          <w:rFonts w:ascii="宋体" w:hAnsi="宋体" w:hint="eastAsia"/>
          <w:color w:val="000000" w:themeColor="text1"/>
          <w:sz w:val="24"/>
        </w:rPr>
        <w:t>②</w:t>
      </w:r>
      <w:r w:rsidRPr="006248A5">
        <w:rPr>
          <w:rFonts w:ascii="宋体" w:hAnsi="宋体"/>
          <w:color w:val="000000" w:themeColor="text1"/>
          <w:sz w:val="24"/>
        </w:rPr>
        <w:fldChar w:fldCharType="end"/>
      </w:r>
      <w:r w:rsidRPr="006248A5">
        <w:rPr>
          <w:rFonts w:ascii="宋体" w:hAnsi="宋体" w:hint="eastAsia"/>
          <w:color w:val="000000" w:themeColor="text1"/>
          <w:sz w:val="24"/>
        </w:rPr>
        <w:t>基因组；</w:t>
      </w:r>
      <w:r w:rsidRPr="006248A5">
        <w:rPr>
          <w:rFonts w:ascii="宋体" w:hAnsi="宋体"/>
          <w:color w:val="000000" w:themeColor="text1"/>
          <w:sz w:val="24"/>
        </w:rPr>
        <w:fldChar w:fldCharType="begin"/>
      </w:r>
      <w:r w:rsidRPr="006248A5">
        <w:rPr>
          <w:rFonts w:ascii="宋体" w:hAnsi="宋体"/>
          <w:color w:val="000000" w:themeColor="text1"/>
          <w:sz w:val="24"/>
        </w:rPr>
        <w:instrText xml:space="preserve"> </w:instrText>
      </w:r>
      <w:r w:rsidRPr="006248A5">
        <w:rPr>
          <w:rFonts w:ascii="宋体" w:hAnsi="宋体" w:hint="eastAsia"/>
          <w:color w:val="000000" w:themeColor="text1"/>
          <w:sz w:val="24"/>
        </w:rPr>
        <w:instrText>= 3 \* GB3</w:instrText>
      </w:r>
      <w:r w:rsidRPr="006248A5">
        <w:rPr>
          <w:rFonts w:ascii="宋体" w:hAnsi="宋体"/>
          <w:color w:val="000000" w:themeColor="text1"/>
          <w:sz w:val="24"/>
        </w:rPr>
        <w:instrText xml:space="preserve"> </w:instrText>
      </w:r>
      <w:r w:rsidRPr="006248A5">
        <w:rPr>
          <w:rFonts w:ascii="宋体" w:hAnsi="宋体"/>
          <w:color w:val="000000" w:themeColor="text1"/>
          <w:sz w:val="24"/>
        </w:rPr>
        <w:fldChar w:fldCharType="separate"/>
      </w:r>
      <w:r w:rsidRPr="006248A5">
        <w:rPr>
          <w:rFonts w:ascii="宋体" w:hAnsi="宋体" w:hint="eastAsia"/>
          <w:color w:val="000000" w:themeColor="text1"/>
          <w:sz w:val="24"/>
        </w:rPr>
        <w:t>③</w:t>
      </w:r>
      <w:r w:rsidRPr="006248A5">
        <w:rPr>
          <w:rFonts w:ascii="宋体" w:hAnsi="宋体"/>
          <w:color w:val="000000" w:themeColor="text1"/>
          <w:sz w:val="24"/>
        </w:rPr>
        <w:fldChar w:fldCharType="end"/>
      </w:r>
      <w:r w:rsidRPr="006248A5">
        <w:rPr>
          <w:rFonts w:ascii="宋体" w:hAnsi="宋体" w:hint="eastAsia"/>
          <w:color w:val="000000" w:themeColor="text1"/>
          <w:sz w:val="24"/>
        </w:rPr>
        <w:t>结构基因组学；</w:t>
      </w:r>
      <w:r w:rsidRPr="006248A5">
        <w:rPr>
          <w:rFonts w:ascii="宋体" w:hAnsi="宋体"/>
          <w:color w:val="000000" w:themeColor="text1"/>
          <w:sz w:val="24"/>
        </w:rPr>
        <w:fldChar w:fldCharType="begin"/>
      </w:r>
      <w:r w:rsidRPr="006248A5">
        <w:rPr>
          <w:rFonts w:ascii="宋体" w:hAnsi="宋体"/>
          <w:color w:val="000000" w:themeColor="text1"/>
          <w:sz w:val="24"/>
        </w:rPr>
        <w:instrText xml:space="preserve"> </w:instrText>
      </w:r>
      <w:r w:rsidRPr="006248A5">
        <w:rPr>
          <w:rFonts w:ascii="宋体" w:hAnsi="宋体" w:hint="eastAsia"/>
          <w:color w:val="000000" w:themeColor="text1"/>
          <w:sz w:val="24"/>
        </w:rPr>
        <w:instrText>= 4 \* GB3</w:instrText>
      </w:r>
      <w:r w:rsidRPr="006248A5">
        <w:rPr>
          <w:rFonts w:ascii="宋体" w:hAnsi="宋体"/>
          <w:color w:val="000000" w:themeColor="text1"/>
          <w:sz w:val="24"/>
        </w:rPr>
        <w:instrText xml:space="preserve"> </w:instrText>
      </w:r>
      <w:r w:rsidRPr="006248A5">
        <w:rPr>
          <w:rFonts w:ascii="宋体" w:hAnsi="宋体"/>
          <w:color w:val="000000" w:themeColor="text1"/>
          <w:sz w:val="24"/>
        </w:rPr>
        <w:fldChar w:fldCharType="separate"/>
      </w:r>
      <w:r w:rsidRPr="006248A5">
        <w:rPr>
          <w:rFonts w:ascii="宋体" w:hAnsi="宋体" w:hint="eastAsia"/>
          <w:color w:val="000000" w:themeColor="text1"/>
          <w:sz w:val="24"/>
        </w:rPr>
        <w:t>④</w:t>
      </w:r>
      <w:r w:rsidRPr="006248A5">
        <w:rPr>
          <w:rFonts w:ascii="宋体" w:hAnsi="宋体"/>
          <w:color w:val="000000" w:themeColor="text1"/>
          <w:sz w:val="24"/>
        </w:rPr>
        <w:fldChar w:fldCharType="end"/>
      </w:r>
      <w:r w:rsidRPr="006248A5">
        <w:rPr>
          <w:rFonts w:ascii="宋体" w:hAnsi="宋体" w:hint="eastAsia"/>
          <w:color w:val="000000" w:themeColor="text1"/>
          <w:sz w:val="24"/>
        </w:rPr>
        <w:t>功能基因组。</w:t>
      </w:r>
    </w:p>
    <w:p w:rsidR="00E1300A" w:rsidRPr="006248A5" w:rsidRDefault="00E1300A">
      <w:pPr>
        <w:widowControl/>
        <w:spacing w:line="440" w:lineRule="exact"/>
        <w:ind w:left="420"/>
        <w:jc w:val="center"/>
        <w:rPr>
          <w:rFonts w:ascii="宋体" w:hAnsi="宋体" w:cs="宋体"/>
          <w:b/>
          <w:color w:val="000000" w:themeColor="text1"/>
          <w:kern w:val="0"/>
          <w:sz w:val="24"/>
        </w:rPr>
      </w:pPr>
    </w:p>
    <w:p w:rsidR="00E1300A" w:rsidRPr="006248A5" w:rsidRDefault="006248A5">
      <w:pPr>
        <w:widowControl/>
        <w:spacing w:line="440" w:lineRule="exact"/>
        <w:ind w:left="420"/>
        <w:jc w:val="center"/>
        <w:rPr>
          <w:rFonts w:ascii="宋体" w:hAnsi="宋体" w:cs="宋体"/>
          <w:b/>
          <w:color w:val="000000" w:themeColor="text1"/>
          <w:kern w:val="0"/>
          <w:sz w:val="24"/>
        </w:rPr>
      </w:pPr>
      <w:r w:rsidRPr="006248A5">
        <w:rPr>
          <w:rFonts w:ascii="宋体" w:hAnsi="宋体" w:cs="宋体" w:hint="eastAsia"/>
          <w:b/>
          <w:color w:val="000000" w:themeColor="text1"/>
          <w:kern w:val="0"/>
          <w:sz w:val="24"/>
        </w:rPr>
        <w:t>第二章  染色体与DNA</w:t>
      </w:r>
    </w:p>
    <w:p w:rsidR="00E1300A" w:rsidRPr="006248A5" w:rsidRDefault="006248A5">
      <w:pPr>
        <w:widowControl/>
        <w:spacing w:line="440" w:lineRule="exact"/>
        <w:ind w:rightChars="11" w:right="23"/>
        <w:jc w:val="left"/>
        <w:rPr>
          <w:rFonts w:ascii="宋体" w:hAnsi="宋体" w:cs="宋体"/>
          <w:color w:val="000000" w:themeColor="text1"/>
          <w:kern w:val="0"/>
          <w:sz w:val="24"/>
        </w:rPr>
      </w:pPr>
      <w:r w:rsidRPr="006248A5">
        <w:rPr>
          <w:rFonts w:ascii="宋体" w:hAnsi="宋体" w:hint="eastAsia"/>
          <w:color w:val="000000" w:themeColor="text1"/>
          <w:kern w:val="0"/>
          <w:sz w:val="24"/>
        </w:rPr>
        <w:t>1、</w:t>
      </w:r>
      <w:r w:rsidRPr="006248A5">
        <w:rPr>
          <w:rFonts w:ascii="宋体" w:hAnsi="宋体" w:hint="eastAsia"/>
          <w:color w:val="000000" w:themeColor="text1"/>
          <w:sz w:val="24"/>
        </w:rPr>
        <w:t>染色体与DNA的结构特点</w:t>
      </w:r>
      <w:r w:rsidRPr="006248A5">
        <w:rPr>
          <w:rFonts w:ascii="宋体" w:hAnsi="宋体" w:cs="宋体" w:hint="eastAsia"/>
          <w:color w:val="000000" w:themeColor="text1"/>
          <w:kern w:val="0"/>
          <w:sz w:val="24"/>
        </w:rPr>
        <w:t>。</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2、DNA复制：DNA复制主要方式和具体过程，DNA半保留复制的概念及其生物学意义,DNA半不连续复制的概念及具体过程、前导链及滞后链的概念,DNA复制的调控，DNA聚合酶I和III的作用特点，原核生物和真核生物DNA的复制特点。</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3、DNA修复的方式及其机制。</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4、转座子的概念、分类和结构特征，转座作用的机制和遗传效应。</w:t>
      </w:r>
    </w:p>
    <w:p w:rsidR="00E1300A" w:rsidRPr="006248A5" w:rsidRDefault="00E1300A">
      <w:pPr>
        <w:widowControl/>
        <w:spacing w:line="440" w:lineRule="exact"/>
        <w:ind w:rightChars="11" w:right="23"/>
        <w:jc w:val="center"/>
        <w:rPr>
          <w:rFonts w:ascii="宋体" w:hAnsi="宋体" w:cs="宋体"/>
          <w:b/>
          <w:color w:val="000000" w:themeColor="text1"/>
          <w:kern w:val="0"/>
          <w:sz w:val="24"/>
        </w:rPr>
      </w:pPr>
    </w:p>
    <w:p w:rsidR="00E1300A" w:rsidRPr="006248A5" w:rsidRDefault="006248A5">
      <w:pPr>
        <w:widowControl/>
        <w:spacing w:line="440" w:lineRule="exact"/>
        <w:ind w:rightChars="11" w:right="23"/>
        <w:jc w:val="center"/>
        <w:rPr>
          <w:rFonts w:ascii="宋体" w:hAnsi="宋体" w:cs="宋体"/>
          <w:b/>
          <w:color w:val="000000" w:themeColor="text1"/>
          <w:kern w:val="0"/>
          <w:sz w:val="24"/>
        </w:rPr>
      </w:pPr>
      <w:r w:rsidRPr="006248A5">
        <w:rPr>
          <w:rFonts w:ascii="宋体" w:hAnsi="宋体" w:cs="宋体" w:hint="eastAsia"/>
          <w:b/>
          <w:color w:val="000000" w:themeColor="text1"/>
          <w:kern w:val="0"/>
          <w:sz w:val="24"/>
        </w:rPr>
        <w:t>第三章 生物信息的传递（上）-从DNA到RNA</w:t>
      </w:r>
    </w:p>
    <w:p w:rsidR="00E1300A" w:rsidRPr="006248A5" w:rsidRDefault="006248A5">
      <w:pPr>
        <w:widowControl/>
        <w:spacing w:line="440" w:lineRule="exact"/>
        <w:ind w:rightChars="11" w:right="23"/>
        <w:jc w:val="left"/>
        <w:rPr>
          <w:rFonts w:ascii="宋体" w:hAnsi="宋体"/>
          <w:color w:val="000000" w:themeColor="text1"/>
          <w:kern w:val="0"/>
          <w:sz w:val="24"/>
        </w:rPr>
      </w:pPr>
      <w:r w:rsidRPr="006248A5">
        <w:rPr>
          <w:rFonts w:ascii="宋体" w:hAnsi="宋体" w:hint="eastAsia"/>
          <w:color w:val="000000" w:themeColor="text1"/>
          <w:kern w:val="0"/>
          <w:sz w:val="24"/>
        </w:rPr>
        <w:lastRenderedPageBreak/>
        <w:t>1、转录涉及的基本概念：转录、不对称转录、模板链、编码链。</w:t>
      </w:r>
    </w:p>
    <w:p w:rsidR="00E1300A" w:rsidRPr="006248A5" w:rsidRDefault="006248A5">
      <w:pPr>
        <w:widowControl/>
        <w:spacing w:line="440" w:lineRule="exact"/>
        <w:ind w:rightChars="11" w:right="23"/>
        <w:jc w:val="left"/>
        <w:rPr>
          <w:rFonts w:ascii="宋体" w:hAnsi="宋体"/>
          <w:color w:val="000000" w:themeColor="text1"/>
          <w:kern w:val="0"/>
          <w:sz w:val="24"/>
        </w:rPr>
      </w:pPr>
      <w:r w:rsidRPr="006248A5">
        <w:rPr>
          <w:rFonts w:ascii="宋体" w:hAnsi="宋体" w:hint="eastAsia"/>
          <w:color w:val="000000" w:themeColor="text1"/>
          <w:kern w:val="0"/>
          <w:sz w:val="24"/>
        </w:rPr>
        <w:t>2、三种主要类型的RNA特点及其在生命活动中的作用。</w:t>
      </w:r>
    </w:p>
    <w:p w:rsidR="00E1300A" w:rsidRPr="006248A5" w:rsidRDefault="006248A5">
      <w:pPr>
        <w:widowControl/>
        <w:spacing w:line="440" w:lineRule="exact"/>
        <w:ind w:rightChars="11" w:right="23"/>
        <w:jc w:val="left"/>
        <w:rPr>
          <w:rFonts w:ascii="宋体" w:hAnsi="宋体"/>
          <w:color w:val="000000" w:themeColor="text1"/>
          <w:kern w:val="0"/>
          <w:sz w:val="24"/>
        </w:rPr>
      </w:pPr>
      <w:r w:rsidRPr="006248A5">
        <w:rPr>
          <w:rFonts w:ascii="宋体" w:hAnsi="宋体" w:hint="eastAsia"/>
          <w:color w:val="000000" w:themeColor="text1"/>
          <w:kern w:val="0"/>
          <w:sz w:val="24"/>
        </w:rPr>
        <w:t>3、大肠杆菌RNA聚合酶全酶的组成及各亚基的功能；原核生物启动子的经典结构。启动子和转录单元的概念。</w:t>
      </w:r>
    </w:p>
    <w:p w:rsidR="00E1300A" w:rsidRPr="006248A5" w:rsidRDefault="006248A5">
      <w:pPr>
        <w:widowControl/>
        <w:spacing w:line="440" w:lineRule="exact"/>
        <w:ind w:rightChars="11" w:right="23"/>
        <w:jc w:val="left"/>
        <w:rPr>
          <w:rFonts w:ascii="宋体" w:hAnsi="宋体"/>
          <w:color w:val="000000" w:themeColor="text1"/>
          <w:kern w:val="0"/>
          <w:sz w:val="24"/>
        </w:rPr>
      </w:pPr>
      <w:r w:rsidRPr="006248A5">
        <w:rPr>
          <w:rFonts w:ascii="宋体" w:hAnsi="宋体" w:hint="eastAsia"/>
          <w:color w:val="000000" w:themeColor="text1"/>
          <w:kern w:val="0"/>
          <w:sz w:val="24"/>
        </w:rPr>
        <w:t>4、原核生物转录起始的过程；起始复合物、转录复合物及转录泡的概念；原核生物转录延伸的过程</w:t>
      </w:r>
    </w:p>
    <w:p w:rsidR="00E1300A" w:rsidRPr="006248A5" w:rsidRDefault="006248A5">
      <w:pPr>
        <w:widowControl/>
        <w:spacing w:line="440" w:lineRule="exact"/>
        <w:ind w:rightChars="11" w:right="23"/>
        <w:jc w:val="left"/>
        <w:rPr>
          <w:rFonts w:ascii="宋体" w:hAnsi="宋体"/>
          <w:color w:val="000000" w:themeColor="text1"/>
          <w:kern w:val="0"/>
          <w:sz w:val="24"/>
        </w:rPr>
      </w:pPr>
      <w:r w:rsidRPr="006248A5">
        <w:rPr>
          <w:rFonts w:ascii="宋体" w:hAnsi="宋体" w:hint="eastAsia"/>
          <w:color w:val="000000" w:themeColor="text1"/>
          <w:kern w:val="0"/>
          <w:sz w:val="24"/>
        </w:rPr>
        <w:t>5、终止子和终止因子的概念，原核生物中两种类型的终止子及其结构特点。</w:t>
      </w:r>
    </w:p>
    <w:p w:rsidR="00E1300A" w:rsidRPr="006248A5" w:rsidRDefault="006248A5">
      <w:pPr>
        <w:widowControl/>
        <w:spacing w:line="440" w:lineRule="exact"/>
        <w:ind w:rightChars="11" w:right="23"/>
        <w:jc w:val="left"/>
        <w:rPr>
          <w:rFonts w:ascii="宋体" w:hAnsi="宋体"/>
          <w:color w:val="000000" w:themeColor="text1"/>
          <w:kern w:val="0"/>
          <w:sz w:val="24"/>
        </w:rPr>
      </w:pPr>
      <w:r w:rsidRPr="006248A5">
        <w:rPr>
          <w:rFonts w:ascii="宋体" w:hAnsi="宋体" w:hint="eastAsia"/>
          <w:color w:val="000000" w:themeColor="text1"/>
          <w:kern w:val="0"/>
          <w:sz w:val="24"/>
        </w:rPr>
        <w:t>6、真核生物的转录过程；真核生物与原核生物转录的异同；真核生物启动子的结构、序列特点。</w:t>
      </w:r>
    </w:p>
    <w:p w:rsidR="00E1300A" w:rsidRPr="006248A5" w:rsidRDefault="006248A5">
      <w:pPr>
        <w:widowControl/>
        <w:spacing w:line="440" w:lineRule="exact"/>
        <w:ind w:rightChars="11" w:right="23"/>
        <w:jc w:val="left"/>
        <w:rPr>
          <w:rFonts w:ascii="宋体" w:hAnsi="宋体"/>
          <w:color w:val="000000" w:themeColor="text1"/>
          <w:kern w:val="0"/>
          <w:sz w:val="24"/>
        </w:rPr>
      </w:pPr>
      <w:r w:rsidRPr="006248A5">
        <w:rPr>
          <w:rFonts w:ascii="宋体" w:hAnsi="宋体" w:hint="eastAsia"/>
          <w:color w:val="000000" w:themeColor="text1"/>
          <w:kern w:val="0"/>
          <w:sz w:val="24"/>
        </w:rPr>
        <w:t>7、转录后加工的概念；原核生物和真核生物</w:t>
      </w:r>
      <w:proofErr w:type="spellStart"/>
      <w:r w:rsidRPr="006248A5">
        <w:rPr>
          <w:rFonts w:ascii="宋体" w:hAnsi="宋体" w:hint="eastAsia"/>
          <w:color w:val="000000" w:themeColor="text1"/>
          <w:kern w:val="0"/>
          <w:sz w:val="24"/>
        </w:rPr>
        <w:t>tRNA</w:t>
      </w:r>
      <w:proofErr w:type="spellEnd"/>
      <w:r w:rsidRPr="006248A5">
        <w:rPr>
          <w:rFonts w:ascii="宋体" w:hAnsi="宋体" w:hint="eastAsia"/>
          <w:color w:val="000000" w:themeColor="text1"/>
          <w:kern w:val="0"/>
          <w:sz w:val="24"/>
        </w:rPr>
        <w:t>与rRNA加工过程；核酶的概念及核酶参与的自我剪接过程。</w:t>
      </w:r>
    </w:p>
    <w:p w:rsidR="00E1300A" w:rsidRPr="006248A5" w:rsidRDefault="006248A5">
      <w:pPr>
        <w:widowControl/>
        <w:spacing w:line="440" w:lineRule="exact"/>
        <w:ind w:rightChars="11" w:right="23"/>
        <w:jc w:val="left"/>
        <w:rPr>
          <w:rFonts w:ascii="宋体" w:hAnsi="宋体"/>
          <w:color w:val="000000" w:themeColor="text1"/>
          <w:kern w:val="0"/>
          <w:sz w:val="24"/>
        </w:rPr>
      </w:pPr>
      <w:r w:rsidRPr="006248A5">
        <w:rPr>
          <w:rFonts w:ascii="宋体" w:hAnsi="宋体" w:hint="eastAsia"/>
          <w:color w:val="000000" w:themeColor="text1"/>
          <w:kern w:val="0"/>
          <w:sz w:val="24"/>
        </w:rPr>
        <w:t>8、真核生物的mRNA转录后加工方式与步骤；多顺反子的概念；真核生物mRNA 的5端帽子类型与结构特点；真核生物mRNA 的3端加尾过程；内含子与外显子的概念，内含子的剪接。</w:t>
      </w:r>
    </w:p>
    <w:p w:rsidR="00E1300A" w:rsidRPr="006248A5" w:rsidRDefault="006248A5">
      <w:pPr>
        <w:widowControl/>
        <w:spacing w:line="440" w:lineRule="exact"/>
        <w:ind w:rightChars="11" w:right="23"/>
        <w:jc w:val="left"/>
        <w:rPr>
          <w:rFonts w:ascii="宋体" w:hAnsi="宋体"/>
          <w:color w:val="000000" w:themeColor="text1"/>
          <w:kern w:val="0"/>
          <w:sz w:val="24"/>
        </w:rPr>
      </w:pPr>
      <w:r w:rsidRPr="006248A5">
        <w:rPr>
          <w:rFonts w:ascii="宋体" w:hAnsi="宋体" w:hint="eastAsia"/>
          <w:color w:val="000000" w:themeColor="text1"/>
          <w:kern w:val="0"/>
          <w:sz w:val="24"/>
        </w:rPr>
        <w:t>9、原核生物和真核生物mRNA的特征及异同；RNA编辑的概念、形式及意义。</w:t>
      </w:r>
    </w:p>
    <w:p w:rsidR="00E1300A" w:rsidRPr="006248A5" w:rsidRDefault="00E1300A">
      <w:pPr>
        <w:widowControl/>
        <w:spacing w:line="440" w:lineRule="exact"/>
        <w:ind w:left="480" w:rightChars="11" w:right="23"/>
        <w:jc w:val="left"/>
        <w:rPr>
          <w:rFonts w:ascii="宋体" w:hAnsi="宋体"/>
          <w:color w:val="000000" w:themeColor="text1"/>
          <w:sz w:val="24"/>
        </w:rPr>
      </w:pPr>
    </w:p>
    <w:p w:rsidR="00E1300A" w:rsidRPr="006248A5" w:rsidRDefault="006248A5">
      <w:pPr>
        <w:widowControl/>
        <w:spacing w:line="440" w:lineRule="exact"/>
        <w:ind w:rightChars="11" w:right="23"/>
        <w:jc w:val="center"/>
        <w:rPr>
          <w:rFonts w:ascii="宋体" w:hAnsi="宋体"/>
          <w:color w:val="000000" w:themeColor="text1"/>
          <w:sz w:val="24"/>
        </w:rPr>
      </w:pPr>
      <w:r w:rsidRPr="006248A5">
        <w:rPr>
          <w:rFonts w:ascii="宋体" w:hAnsi="宋体" w:cs="宋体" w:hint="eastAsia"/>
          <w:b/>
          <w:color w:val="000000" w:themeColor="text1"/>
          <w:kern w:val="0"/>
          <w:sz w:val="24"/>
        </w:rPr>
        <w:t>第四章  生物信息的传递（下）-从mRNA到蛋白质</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1、翻译的概念，密码子的概念，遗传密码的性质。</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2、</w:t>
      </w:r>
      <w:proofErr w:type="spellStart"/>
      <w:r w:rsidRPr="006248A5">
        <w:rPr>
          <w:rFonts w:ascii="宋体" w:hAnsi="宋体" w:hint="eastAsia"/>
          <w:color w:val="000000" w:themeColor="text1"/>
          <w:sz w:val="24"/>
        </w:rPr>
        <w:t>tRNA</w:t>
      </w:r>
      <w:proofErr w:type="spellEnd"/>
      <w:r w:rsidRPr="006248A5">
        <w:rPr>
          <w:rFonts w:ascii="宋体" w:hAnsi="宋体" w:hint="eastAsia"/>
          <w:color w:val="000000" w:themeColor="text1"/>
          <w:sz w:val="24"/>
        </w:rPr>
        <w:t>的结构特征、功能与分类，氨酰－</w:t>
      </w:r>
      <w:proofErr w:type="spellStart"/>
      <w:r w:rsidRPr="006248A5">
        <w:rPr>
          <w:rFonts w:ascii="宋体" w:hAnsi="宋体" w:hint="eastAsia"/>
          <w:color w:val="000000" w:themeColor="text1"/>
          <w:sz w:val="24"/>
        </w:rPr>
        <w:t>tRNA</w:t>
      </w:r>
      <w:proofErr w:type="spellEnd"/>
      <w:r w:rsidRPr="006248A5">
        <w:rPr>
          <w:rFonts w:ascii="宋体" w:hAnsi="宋体" w:hint="eastAsia"/>
          <w:color w:val="000000" w:themeColor="text1"/>
          <w:sz w:val="24"/>
        </w:rPr>
        <w:t>合成酶的催化特点。</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3、原核和真核生物核糖体的组成及功能；rRNA的种类及功能。</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4、蛋白质的合成：氨基酸的活化过程及氨酰</w:t>
      </w:r>
      <w:proofErr w:type="spellStart"/>
      <w:r w:rsidRPr="006248A5">
        <w:rPr>
          <w:rFonts w:ascii="宋体" w:hAnsi="宋体" w:hint="eastAsia"/>
          <w:color w:val="000000" w:themeColor="text1"/>
          <w:sz w:val="24"/>
        </w:rPr>
        <w:t>tRNA</w:t>
      </w:r>
      <w:proofErr w:type="spellEnd"/>
      <w:r w:rsidRPr="006248A5">
        <w:rPr>
          <w:rFonts w:ascii="宋体" w:hAnsi="宋体" w:hint="eastAsia"/>
          <w:color w:val="000000" w:themeColor="text1"/>
          <w:sz w:val="24"/>
        </w:rPr>
        <w:t>合成酶的特点；肽链合成的具体起始过程（原核和真核生物肽链合成的起始的不同点）；肽链的延伸过程（进位、转肽、移位和脱落的具体生物学过程）；肽链的终止过程以及参与此过程的酶及其所起的作用。</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5、蛋白质运转的机制：翻译运转同步机制、翻译后运转机制、核定位蛋白的运转机制。</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6、真核生物和原核生物的蛋白质降解过程。</w:t>
      </w:r>
    </w:p>
    <w:p w:rsidR="00E1300A" w:rsidRPr="006248A5" w:rsidRDefault="00E1300A">
      <w:pPr>
        <w:widowControl/>
        <w:spacing w:line="440" w:lineRule="exact"/>
        <w:ind w:rightChars="11" w:right="23"/>
        <w:jc w:val="left"/>
        <w:rPr>
          <w:rFonts w:ascii="宋体" w:hAnsi="宋体" w:cs="宋体"/>
          <w:b/>
          <w:color w:val="000000" w:themeColor="text1"/>
          <w:kern w:val="0"/>
          <w:sz w:val="24"/>
        </w:rPr>
      </w:pPr>
    </w:p>
    <w:p w:rsidR="00E1300A" w:rsidRPr="006248A5" w:rsidRDefault="006248A5">
      <w:pPr>
        <w:widowControl/>
        <w:numPr>
          <w:ilvl w:val="0"/>
          <w:numId w:val="2"/>
        </w:numPr>
        <w:spacing w:line="440" w:lineRule="exact"/>
        <w:ind w:rightChars="11" w:right="23"/>
        <w:jc w:val="center"/>
        <w:rPr>
          <w:rFonts w:ascii="宋体" w:hAnsi="宋体" w:cs="宋体"/>
          <w:b/>
          <w:color w:val="000000" w:themeColor="text1"/>
          <w:kern w:val="0"/>
          <w:sz w:val="24"/>
        </w:rPr>
      </w:pPr>
      <w:r w:rsidRPr="006248A5">
        <w:rPr>
          <w:rFonts w:ascii="宋体" w:hAnsi="宋体" w:cs="宋体" w:hint="eastAsia"/>
          <w:b/>
          <w:color w:val="000000" w:themeColor="text1"/>
          <w:kern w:val="0"/>
          <w:sz w:val="24"/>
        </w:rPr>
        <w:t>分子生物学研究方法</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lastRenderedPageBreak/>
        <w:t>1、分子生物学常用操作技术——质粒DNA、基因组DNA、总RNA和mRNA等核酸分子的提取、聚合酶链式反应（PCR）技术、逆转录-聚合酶链式反应（RT-PCR）技术、核酸琼脂糖凝胶电泳、核酸聚丙烯酰胺凝胶电泳技术、核酸杂交技术。</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2、基因克隆基本方法与流程、cDNA文库的建立。</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3、SNP技术及其应用。</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4、酵母单杂交法和酵母双杂交法的原理及其应用。</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5、熟悉以下相关技术：</w:t>
      </w:r>
      <w:r w:rsidRPr="006248A5">
        <w:rPr>
          <w:rFonts w:ascii="宋体" w:hAnsi="宋体" w:hint="eastAsia"/>
          <w:color w:val="000000" w:themeColor="text1"/>
          <w:sz w:val="24"/>
        </w:rPr>
        <w:fldChar w:fldCharType="begin"/>
      </w:r>
      <w:r w:rsidRPr="006248A5">
        <w:rPr>
          <w:rFonts w:ascii="宋体" w:hAnsi="宋体" w:hint="eastAsia"/>
          <w:color w:val="000000" w:themeColor="text1"/>
          <w:sz w:val="24"/>
        </w:rPr>
        <w:instrText xml:space="preserve"> = 1 \* GB3 </w:instrText>
      </w:r>
      <w:r w:rsidRPr="006248A5">
        <w:rPr>
          <w:rFonts w:ascii="宋体" w:hAnsi="宋体" w:hint="eastAsia"/>
          <w:color w:val="000000" w:themeColor="text1"/>
          <w:sz w:val="24"/>
        </w:rPr>
        <w:fldChar w:fldCharType="separate"/>
      </w:r>
      <w:r w:rsidRPr="006248A5">
        <w:rPr>
          <w:rFonts w:ascii="宋体" w:hAnsi="宋体" w:hint="eastAsia"/>
          <w:color w:val="000000" w:themeColor="text1"/>
          <w:sz w:val="24"/>
        </w:rPr>
        <w:t>①</w:t>
      </w:r>
      <w:r w:rsidRPr="006248A5">
        <w:rPr>
          <w:rFonts w:ascii="宋体" w:hAnsi="宋体" w:hint="eastAsia"/>
          <w:color w:val="000000" w:themeColor="text1"/>
          <w:sz w:val="24"/>
        </w:rPr>
        <w:fldChar w:fldCharType="end"/>
      </w:r>
      <w:r w:rsidRPr="006248A5">
        <w:rPr>
          <w:rFonts w:ascii="宋体" w:hAnsi="宋体" w:hint="eastAsia"/>
          <w:color w:val="000000" w:themeColor="text1"/>
          <w:sz w:val="24"/>
        </w:rPr>
        <w:t>RACE技术、</w:t>
      </w:r>
      <w:r w:rsidRPr="006248A5">
        <w:rPr>
          <w:rFonts w:ascii="宋体" w:hAnsi="宋体" w:hint="eastAsia"/>
          <w:color w:val="000000" w:themeColor="text1"/>
          <w:sz w:val="24"/>
        </w:rPr>
        <w:fldChar w:fldCharType="begin"/>
      </w:r>
      <w:r w:rsidRPr="006248A5">
        <w:rPr>
          <w:rFonts w:ascii="宋体" w:hAnsi="宋体" w:hint="eastAsia"/>
          <w:color w:val="000000" w:themeColor="text1"/>
          <w:sz w:val="24"/>
        </w:rPr>
        <w:instrText xml:space="preserve"> = 2 \* GB3 </w:instrText>
      </w:r>
      <w:r w:rsidRPr="006248A5">
        <w:rPr>
          <w:rFonts w:ascii="宋体" w:hAnsi="宋体" w:hint="eastAsia"/>
          <w:color w:val="000000" w:themeColor="text1"/>
          <w:sz w:val="24"/>
        </w:rPr>
        <w:fldChar w:fldCharType="separate"/>
      </w:r>
      <w:r w:rsidRPr="006248A5">
        <w:rPr>
          <w:rFonts w:ascii="宋体" w:hAnsi="宋体" w:hint="eastAsia"/>
          <w:color w:val="000000" w:themeColor="text1"/>
          <w:sz w:val="24"/>
        </w:rPr>
        <w:t>②</w:t>
      </w:r>
      <w:r w:rsidRPr="006248A5">
        <w:rPr>
          <w:rFonts w:ascii="宋体" w:hAnsi="宋体" w:hint="eastAsia"/>
          <w:color w:val="000000" w:themeColor="text1"/>
          <w:sz w:val="24"/>
        </w:rPr>
        <w:fldChar w:fldCharType="end"/>
      </w:r>
      <w:r w:rsidRPr="006248A5">
        <w:rPr>
          <w:rFonts w:ascii="宋体" w:hAnsi="宋体" w:hint="eastAsia"/>
          <w:color w:val="000000" w:themeColor="text1"/>
          <w:sz w:val="24"/>
        </w:rPr>
        <w:t>cDNA差示分析法、</w:t>
      </w:r>
      <w:r w:rsidRPr="006248A5">
        <w:rPr>
          <w:rFonts w:ascii="宋体" w:hAnsi="宋体" w:hint="eastAsia"/>
          <w:color w:val="000000" w:themeColor="text1"/>
          <w:sz w:val="24"/>
        </w:rPr>
        <w:fldChar w:fldCharType="begin"/>
      </w:r>
      <w:r w:rsidRPr="006248A5">
        <w:rPr>
          <w:rFonts w:ascii="宋体" w:hAnsi="宋体" w:hint="eastAsia"/>
          <w:color w:val="000000" w:themeColor="text1"/>
          <w:sz w:val="24"/>
        </w:rPr>
        <w:instrText xml:space="preserve"> = 3 \* GB3 </w:instrText>
      </w:r>
      <w:r w:rsidRPr="006248A5">
        <w:rPr>
          <w:rFonts w:ascii="宋体" w:hAnsi="宋体" w:hint="eastAsia"/>
          <w:color w:val="000000" w:themeColor="text1"/>
          <w:sz w:val="24"/>
        </w:rPr>
        <w:fldChar w:fldCharType="separate"/>
      </w:r>
      <w:r w:rsidRPr="006248A5">
        <w:rPr>
          <w:rFonts w:ascii="宋体" w:hAnsi="宋体" w:hint="eastAsia"/>
          <w:color w:val="000000" w:themeColor="text1"/>
          <w:sz w:val="24"/>
        </w:rPr>
        <w:t>③</w:t>
      </w:r>
      <w:r w:rsidRPr="006248A5">
        <w:rPr>
          <w:rFonts w:ascii="宋体" w:hAnsi="宋体" w:hint="eastAsia"/>
          <w:color w:val="000000" w:themeColor="text1"/>
          <w:sz w:val="24"/>
        </w:rPr>
        <w:fldChar w:fldCharType="end"/>
      </w:r>
      <w:r w:rsidRPr="006248A5">
        <w:rPr>
          <w:rFonts w:ascii="宋体" w:hAnsi="宋体" w:hint="eastAsia"/>
          <w:color w:val="000000" w:themeColor="text1"/>
          <w:sz w:val="24"/>
        </w:rPr>
        <w:t>RNA干扰（RNAi）</w:t>
      </w:r>
      <w:r w:rsidRPr="006248A5">
        <w:rPr>
          <w:rFonts w:ascii="宋体" w:hAnsi="宋体"/>
          <w:color w:val="000000" w:themeColor="text1"/>
          <w:sz w:val="24"/>
        </w:rPr>
        <w:fldChar w:fldCharType="begin"/>
      </w:r>
      <w:r w:rsidRPr="006248A5">
        <w:rPr>
          <w:rFonts w:ascii="宋体" w:hAnsi="宋体"/>
          <w:color w:val="000000" w:themeColor="text1"/>
          <w:sz w:val="24"/>
        </w:rPr>
        <w:instrText xml:space="preserve"> </w:instrText>
      </w:r>
      <w:r w:rsidRPr="006248A5">
        <w:rPr>
          <w:rFonts w:ascii="宋体" w:hAnsi="宋体" w:hint="eastAsia"/>
          <w:color w:val="000000" w:themeColor="text1"/>
          <w:sz w:val="24"/>
        </w:rPr>
        <w:instrText>= 4 \* GB3</w:instrText>
      </w:r>
      <w:r w:rsidRPr="006248A5">
        <w:rPr>
          <w:rFonts w:ascii="宋体" w:hAnsi="宋体"/>
          <w:color w:val="000000" w:themeColor="text1"/>
          <w:sz w:val="24"/>
        </w:rPr>
        <w:instrText xml:space="preserve"> </w:instrText>
      </w:r>
      <w:r w:rsidRPr="006248A5">
        <w:rPr>
          <w:rFonts w:ascii="宋体" w:hAnsi="宋体"/>
          <w:color w:val="000000" w:themeColor="text1"/>
          <w:sz w:val="24"/>
        </w:rPr>
        <w:fldChar w:fldCharType="separate"/>
      </w:r>
      <w:r w:rsidRPr="006248A5">
        <w:rPr>
          <w:rFonts w:ascii="宋体" w:hAnsi="宋体" w:hint="eastAsia"/>
          <w:color w:val="000000" w:themeColor="text1"/>
          <w:sz w:val="24"/>
        </w:rPr>
        <w:t>④</w:t>
      </w:r>
      <w:r w:rsidRPr="006248A5">
        <w:rPr>
          <w:rFonts w:ascii="宋体" w:hAnsi="宋体"/>
          <w:color w:val="000000" w:themeColor="text1"/>
          <w:sz w:val="24"/>
        </w:rPr>
        <w:fldChar w:fldCharType="end"/>
      </w:r>
      <w:r w:rsidRPr="006248A5">
        <w:rPr>
          <w:rFonts w:ascii="宋体" w:hAnsi="宋体" w:hint="eastAsia"/>
          <w:color w:val="000000" w:themeColor="text1"/>
          <w:sz w:val="24"/>
        </w:rPr>
        <w:t>基因芯片技术的原理及其应用。</w:t>
      </w:r>
    </w:p>
    <w:p w:rsidR="00E1300A" w:rsidRPr="006248A5" w:rsidRDefault="00E1300A">
      <w:pPr>
        <w:widowControl/>
        <w:spacing w:line="440" w:lineRule="exact"/>
        <w:ind w:rightChars="11" w:right="23"/>
        <w:jc w:val="left"/>
        <w:rPr>
          <w:rFonts w:ascii="宋体" w:hAnsi="宋体" w:cs="宋体"/>
          <w:b/>
          <w:color w:val="000000" w:themeColor="text1"/>
          <w:kern w:val="0"/>
          <w:sz w:val="24"/>
        </w:rPr>
      </w:pPr>
    </w:p>
    <w:p w:rsidR="00E1300A" w:rsidRPr="006248A5" w:rsidRDefault="006248A5">
      <w:pPr>
        <w:widowControl/>
        <w:spacing w:line="440" w:lineRule="exact"/>
        <w:ind w:rightChars="11" w:right="23"/>
        <w:jc w:val="center"/>
        <w:rPr>
          <w:rFonts w:ascii="宋体" w:hAnsi="宋体" w:cs="宋体"/>
          <w:b/>
          <w:color w:val="000000" w:themeColor="text1"/>
          <w:kern w:val="0"/>
          <w:sz w:val="24"/>
        </w:rPr>
      </w:pPr>
      <w:r w:rsidRPr="006248A5">
        <w:rPr>
          <w:rFonts w:ascii="宋体" w:hAnsi="宋体" w:cs="宋体" w:hint="eastAsia"/>
          <w:b/>
          <w:color w:val="000000" w:themeColor="text1"/>
          <w:kern w:val="0"/>
          <w:sz w:val="24"/>
        </w:rPr>
        <w:t>第六章 原核基因表达调控</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1、基因表达与基因表达调控概念；基因表达的方式：组成型表达及适应型表达；结构基因和调节基因；操纵子学说</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2、原核基因调控的分类和主要特点：正转录调控、负转录调控、可诱导调节、可阻遏调节。</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3、弱化子对基因活性的影响</w:t>
      </w:r>
      <w:r w:rsidRPr="006248A5">
        <w:rPr>
          <w:rFonts w:ascii="楷体" w:eastAsia="楷体" w:hAnsi="楷体" w:hint="eastAsia"/>
          <w:bCs/>
          <w:color w:val="000000" w:themeColor="text1"/>
        </w:rPr>
        <w:t>，</w:t>
      </w:r>
      <w:r w:rsidRPr="006248A5">
        <w:rPr>
          <w:rFonts w:ascii="宋体" w:hAnsi="宋体" w:hint="eastAsia"/>
          <w:color w:val="000000" w:themeColor="text1"/>
          <w:sz w:val="24"/>
        </w:rPr>
        <w:t>降解物对基因活性的调节、细菌的应急反应。</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4、乳糖操纵子的结构和调控模式（阻遏蛋白的负性调节、CAP的正性调节）。</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5、色氨酸操纵子的结构和调控模式、弱化作用的概念，弱化子与前导肽的序列特点。</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6、半乳糖操纵子和阿拉伯糖操纵子的结构特点及调控模式。</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7、原核生物中转录后调控的主要环节。</w:t>
      </w:r>
    </w:p>
    <w:p w:rsidR="00E1300A" w:rsidRPr="006248A5" w:rsidRDefault="00E1300A">
      <w:pPr>
        <w:widowControl/>
        <w:spacing w:line="440" w:lineRule="exact"/>
        <w:ind w:rightChars="11" w:right="23"/>
        <w:jc w:val="left"/>
        <w:rPr>
          <w:rFonts w:ascii="宋体" w:hAnsi="宋体"/>
          <w:color w:val="000000" w:themeColor="text1"/>
          <w:sz w:val="24"/>
        </w:rPr>
      </w:pPr>
    </w:p>
    <w:p w:rsidR="00E1300A" w:rsidRPr="006248A5" w:rsidRDefault="006248A5">
      <w:pPr>
        <w:widowControl/>
        <w:spacing w:line="440" w:lineRule="exact"/>
        <w:ind w:rightChars="11" w:right="23"/>
        <w:jc w:val="center"/>
        <w:rPr>
          <w:rFonts w:ascii="宋体" w:hAnsi="宋体" w:cs="宋体"/>
          <w:b/>
          <w:color w:val="000000" w:themeColor="text1"/>
          <w:kern w:val="0"/>
          <w:sz w:val="24"/>
        </w:rPr>
      </w:pPr>
      <w:r w:rsidRPr="006248A5">
        <w:rPr>
          <w:rFonts w:ascii="宋体" w:hAnsi="宋体" w:cs="宋体" w:hint="eastAsia"/>
          <w:b/>
          <w:color w:val="000000" w:themeColor="text1"/>
          <w:kern w:val="0"/>
          <w:sz w:val="24"/>
        </w:rPr>
        <w:t>第七章 真核基因表达调控</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1、真核基因的典型结构特点，断裂基因与选择性剪接调控；基因家族的概念与类型；</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 xml:space="preserve">2、真核与原核基因表达调控差异 </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3、转录前水平表达调控的类型与特点：真核生物DNA水平上的基因表达调控， DNA甲基化与基因活性的调控，X染色体失活。</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4、转录水平调控：顺式调控元件的概念、类型、结构特点与功能；反式因子的概念、类型、结构与功能，反式作用因子的两个功能结构域的结构特点和功能。</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6、转录后水平调控类型与特点：蛋白质磷酸化对基因转录的调控，激素与热激蛋白对基因表达的影响，其他水平上的基因调控。</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lastRenderedPageBreak/>
        <w:t>7、综合比较原核与真核生物表达调控的异同点。</w:t>
      </w:r>
    </w:p>
    <w:p w:rsidR="00E1300A" w:rsidRPr="006248A5" w:rsidRDefault="00E1300A">
      <w:pPr>
        <w:widowControl/>
        <w:spacing w:line="440" w:lineRule="exact"/>
        <w:ind w:rightChars="11" w:right="23" w:firstLine="1820"/>
        <w:jc w:val="left"/>
        <w:rPr>
          <w:rFonts w:ascii="宋体" w:hAnsi="宋体" w:cs="宋体"/>
          <w:b/>
          <w:color w:val="000000" w:themeColor="text1"/>
          <w:kern w:val="0"/>
          <w:sz w:val="24"/>
        </w:rPr>
      </w:pPr>
    </w:p>
    <w:p w:rsidR="00E1300A" w:rsidRPr="006248A5" w:rsidRDefault="006248A5">
      <w:pPr>
        <w:widowControl/>
        <w:spacing w:line="440" w:lineRule="exact"/>
        <w:ind w:rightChars="11" w:right="23"/>
        <w:jc w:val="center"/>
        <w:rPr>
          <w:rFonts w:ascii="宋体" w:hAnsi="宋体" w:cs="宋体"/>
          <w:b/>
          <w:color w:val="000000" w:themeColor="text1"/>
          <w:kern w:val="0"/>
          <w:sz w:val="24"/>
        </w:rPr>
      </w:pPr>
      <w:r w:rsidRPr="006248A5">
        <w:rPr>
          <w:rFonts w:ascii="宋体" w:hAnsi="宋体" w:cs="宋体" w:hint="eastAsia"/>
          <w:b/>
          <w:color w:val="000000" w:themeColor="text1"/>
          <w:kern w:val="0"/>
          <w:sz w:val="24"/>
        </w:rPr>
        <w:t>第八章　疾病与人类健康</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1、癌基因、原癌基因、抑癌基因的概念和特点。</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2、肿瘤发生的分子生物学机制</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3、艾滋病和乙型肝炎病毒的基因结构特性及其作用机制。</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4、基因治疗的概念、常用的载体及治疗原则，基因治疗的历史和现状。</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5、肿瘤免疫治疗的概念和作用机制。</w:t>
      </w:r>
    </w:p>
    <w:p w:rsidR="00E1300A" w:rsidRPr="006248A5" w:rsidRDefault="00E1300A">
      <w:pPr>
        <w:widowControl/>
        <w:spacing w:line="440" w:lineRule="exact"/>
        <w:ind w:rightChars="11" w:right="23" w:firstLineChars="200" w:firstLine="480"/>
        <w:jc w:val="left"/>
        <w:rPr>
          <w:rFonts w:ascii="宋体" w:hAnsi="宋体"/>
          <w:color w:val="000000" w:themeColor="text1"/>
          <w:sz w:val="24"/>
        </w:rPr>
      </w:pPr>
    </w:p>
    <w:p w:rsidR="00E1300A" w:rsidRPr="006248A5" w:rsidRDefault="006248A5">
      <w:pPr>
        <w:widowControl/>
        <w:spacing w:line="440" w:lineRule="exact"/>
        <w:ind w:rightChars="11" w:right="23"/>
        <w:jc w:val="center"/>
        <w:rPr>
          <w:rFonts w:ascii="宋体" w:hAnsi="宋体" w:cs="宋体"/>
          <w:b/>
          <w:color w:val="000000" w:themeColor="text1"/>
          <w:kern w:val="0"/>
          <w:sz w:val="24"/>
        </w:rPr>
      </w:pPr>
      <w:r w:rsidRPr="006248A5">
        <w:rPr>
          <w:rFonts w:ascii="宋体" w:hAnsi="宋体" w:cs="宋体" w:hint="eastAsia"/>
          <w:b/>
          <w:color w:val="000000" w:themeColor="text1"/>
          <w:kern w:val="0"/>
          <w:sz w:val="24"/>
        </w:rPr>
        <w:t>第九章　基因与发育</w:t>
      </w:r>
    </w:p>
    <w:p w:rsidR="00E1300A" w:rsidRPr="006248A5" w:rsidRDefault="006248A5">
      <w:pPr>
        <w:widowControl/>
        <w:numPr>
          <w:ilvl w:val="0"/>
          <w:numId w:val="3"/>
        </w:numPr>
        <w:spacing w:line="440" w:lineRule="exact"/>
        <w:ind w:rightChars="11" w:right="23"/>
        <w:jc w:val="left"/>
        <w:rPr>
          <w:rFonts w:ascii="宋体" w:hAnsi="宋体" w:cs="宋体"/>
          <w:color w:val="000000" w:themeColor="text1"/>
          <w:kern w:val="0"/>
          <w:sz w:val="24"/>
        </w:rPr>
      </w:pPr>
      <w:r w:rsidRPr="006248A5">
        <w:rPr>
          <w:rFonts w:cs="宋体" w:hint="eastAsia"/>
          <w:color w:val="000000" w:themeColor="text1"/>
          <w:kern w:val="0"/>
          <w:sz w:val="24"/>
        </w:rPr>
        <w:t>主要组织相容复合体的表达调控。</w:t>
      </w:r>
    </w:p>
    <w:p w:rsidR="00E1300A" w:rsidRPr="006248A5" w:rsidRDefault="006248A5">
      <w:pPr>
        <w:widowControl/>
        <w:numPr>
          <w:ilvl w:val="0"/>
          <w:numId w:val="3"/>
        </w:numPr>
        <w:spacing w:line="440" w:lineRule="exact"/>
        <w:ind w:rightChars="11" w:right="23"/>
        <w:jc w:val="left"/>
        <w:rPr>
          <w:rFonts w:ascii="宋体" w:hAnsi="宋体" w:cs="宋体"/>
          <w:color w:val="000000" w:themeColor="text1"/>
          <w:kern w:val="0"/>
          <w:sz w:val="24"/>
        </w:rPr>
      </w:pPr>
      <w:r w:rsidRPr="006248A5">
        <w:rPr>
          <w:rFonts w:ascii="宋体" w:hAnsi="宋体" w:hint="eastAsia"/>
          <w:color w:val="000000" w:themeColor="text1"/>
          <w:sz w:val="24"/>
        </w:rPr>
        <w:t>免疫体系相关基因的表达、</w:t>
      </w:r>
      <w:r w:rsidRPr="006248A5">
        <w:rPr>
          <w:rFonts w:cs="宋体" w:hint="eastAsia"/>
          <w:color w:val="000000" w:themeColor="text1"/>
          <w:kern w:val="0"/>
          <w:sz w:val="24"/>
        </w:rPr>
        <w:t>免疫体系的发育。</w:t>
      </w:r>
    </w:p>
    <w:p w:rsidR="00E1300A" w:rsidRPr="006248A5" w:rsidRDefault="006248A5">
      <w:pPr>
        <w:widowControl/>
        <w:numPr>
          <w:ilvl w:val="0"/>
          <w:numId w:val="3"/>
        </w:numPr>
        <w:spacing w:line="440" w:lineRule="exact"/>
        <w:ind w:rightChars="11" w:right="23"/>
        <w:jc w:val="left"/>
        <w:rPr>
          <w:rFonts w:cs="宋体"/>
          <w:color w:val="000000" w:themeColor="text1"/>
          <w:kern w:val="0"/>
          <w:sz w:val="24"/>
        </w:rPr>
      </w:pPr>
      <w:r w:rsidRPr="006248A5">
        <w:rPr>
          <w:rFonts w:cs="宋体" w:hint="eastAsia"/>
          <w:color w:val="000000" w:themeColor="text1"/>
          <w:kern w:val="0"/>
          <w:sz w:val="24"/>
        </w:rPr>
        <w:t>果蝇胚胎发育的主要过程和同源异性基因。</w:t>
      </w:r>
    </w:p>
    <w:p w:rsidR="00E1300A" w:rsidRPr="006248A5" w:rsidRDefault="006248A5">
      <w:pPr>
        <w:widowControl/>
        <w:numPr>
          <w:ilvl w:val="0"/>
          <w:numId w:val="3"/>
        </w:numPr>
        <w:spacing w:line="440" w:lineRule="exact"/>
        <w:ind w:rightChars="11" w:right="23"/>
        <w:jc w:val="left"/>
        <w:rPr>
          <w:rFonts w:cs="宋体"/>
          <w:color w:val="000000" w:themeColor="text1"/>
          <w:kern w:val="0"/>
          <w:sz w:val="24"/>
        </w:rPr>
      </w:pPr>
      <w:r w:rsidRPr="006248A5">
        <w:rPr>
          <w:rFonts w:cs="宋体" w:hint="eastAsia"/>
          <w:color w:val="000000" w:themeColor="text1"/>
          <w:kern w:val="0"/>
          <w:sz w:val="24"/>
        </w:rPr>
        <w:t>植物花器官发育的</w:t>
      </w:r>
      <w:r w:rsidRPr="006248A5">
        <w:rPr>
          <w:rFonts w:cs="宋体" w:hint="eastAsia"/>
          <w:color w:val="000000" w:themeColor="text1"/>
          <w:kern w:val="0"/>
          <w:sz w:val="24"/>
        </w:rPr>
        <w:t>ABC</w:t>
      </w:r>
      <w:r w:rsidRPr="006248A5">
        <w:rPr>
          <w:rFonts w:cs="宋体" w:hint="eastAsia"/>
          <w:color w:val="000000" w:themeColor="text1"/>
          <w:kern w:val="0"/>
          <w:sz w:val="24"/>
        </w:rPr>
        <w:t>模型；控制植物开花的主要分子机理。</w:t>
      </w:r>
    </w:p>
    <w:p w:rsidR="00E1300A" w:rsidRPr="006248A5" w:rsidRDefault="00E1300A">
      <w:pPr>
        <w:widowControl/>
        <w:spacing w:line="440" w:lineRule="exact"/>
        <w:ind w:leftChars="228" w:left="479" w:rightChars="11" w:right="23"/>
        <w:jc w:val="left"/>
        <w:rPr>
          <w:rFonts w:ascii="宋体" w:hAnsi="宋体"/>
          <w:color w:val="000000" w:themeColor="text1"/>
          <w:sz w:val="24"/>
        </w:rPr>
      </w:pPr>
    </w:p>
    <w:p w:rsidR="00E1300A" w:rsidRPr="006248A5" w:rsidRDefault="006248A5">
      <w:pPr>
        <w:widowControl/>
        <w:spacing w:line="440" w:lineRule="exact"/>
        <w:ind w:rightChars="11" w:right="23"/>
        <w:jc w:val="center"/>
        <w:rPr>
          <w:rFonts w:ascii="宋体" w:hAnsi="宋体" w:cs="宋体"/>
          <w:b/>
          <w:color w:val="000000" w:themeColor="text1"/>
          <w:kern w:val="0"/>
          <w:sz w:val="24"/>
        </w:rPr>
      </w:pPr>
      <w:r w:rsidRPr="006248A5">
        <w:rPr>
          <w:rFonts w:ascii="宋体" w:hAnsi="宋体" w:cs="宋体" w:hint="eastAsia"/>
          <w:b/>
          <w:color w:val="000000" w:themeColor="text1"/>
          <w:kern w:val="0"/>
          <w:sz w:val="24"/>
        </w:rPr>
        <w:t>第十章　基因组与比较基因组学</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1、人类基因组计划的研究内容及科学意义。人类基因组计划绘制的主要图谱，人类基因组主要特点。</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2、常见的高通量DNA序列分析技术及其原理。</w:t>
      </w:r>
    </w:p>
    <w:p w:rsidR="00E1300A" w:rsidRPr="006248A5" w:rsidRDefault="006248A5">
      <w:pPr>
        <w:widowControl/>
        <w:spacing w:line="440" w:lineRule="exact"/>
        <w:ind w:rightChars="11" w:right="23"/>
        <w:jc w:val="left"/>
        <w:rPr>
          <w:rFonts w:ascii="宋体" w:hAnsi="宋体"/>
          <w:color w:val="000000" w:themeColor="text1"/>
          <w:sz w:val="24"/>
        </w:rPr>
      </w:pPr>
      <w:r w:rsidRPr="006248A5">
        <w:rPr>
          <w:rFonts w:ascii="宋体" w:hAnsi="宋体" w:hint="eastAsia"/>
          <w:color w:val="000000" w:themeColor="text1"/>
          <w:sz w:val="24"/>
        </w:rPr>
        <w:t>3、基因组学、比较基因组学的定义和基本内容。</w:t>
      </w:r>
    </w:p>
    <w:p w:rsidR="00E1300A" w:rsidRPr="006248A5" w:rsidRDefault="00E1300A">
      <w:pPr>
        <w:widowControl/>
        <w:spacing w:line="440" w:lineRule="exact"/>
        <w:ind w:rightChars="11" w:right="23"/>
        <w:jc w:val="left"/>
        <w:rPr>
          <w:rFonts w:ascii="宋体" w:hAnsi="宋体"/>
          <w:color w:val="000000" w:themeColor="text1"/>
          <w:sz w:val="24"/>
        </w:rPr>
      </w:pPr>
    </w:p>
    <w:p w:rsidR="00E1300A" w:rsidRPr="006248A5" w:rsidRDefault="00E1300A">
      <w:pPr>
        <w:spacing w:line="440" w:lineRule="exact"/>
        <w:rPr>
          <w:rFonts w:ascii="宋体" w:hAnsi="宋体"/>
          <w:color w:val="000000" w:themeColor="text1"/>
          <w:sz w:val="24"/>
        </w:rPr>
      </w:pPr>
    </w:p>
    <w:p w:rsidR="00E1300A" w:rsidRPr="006248A5" w:rsidRDefault="00E1300A">
      <w:pPr>
        <w:rPr>
          <w:color w:val="000000" w:themeColor="text1"/>
        </w:rPr>
      </w:pPr>
    </w:p>
    <w:sectPr w:rsidR="00E1300A" w:rsidRPr="006248A5">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80E" w:rsidRDefault="0005780E" w:rsidP="00B665E9">
      <w:r>
        <w:separator/>
      </w:r>
    </w:p>
  </w:endnote>
  <w:endnote w:type="continuationSeparator" w:id="0">
    <w:p w:rsidR="0005780E" w:rsidRDefault="0005780E" w:rsidP="00B6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178386"/>
      <w:docPartObj>
        <w:docPartGallery w:val="Page Numbers (Bottom of Page)"/>
        <w:docPartUnique/>
      </w:docPartObj>
    </w:sdtPr>
    <w:sdtContent>
      <w:p w:rsidR="0020699C" w:rsidRDefault="0020699C">
        <w:pPr>
          <w:pStyle w:val="a4"/>
          <w:jc w:val="center"/>
        </w:pPr>
        <w:r>
          <w:fldChar w:fldCharType="begin"/>
        </w:r>
        <w:r>
          <w:instrText>PAGE   \* MERGEFORMAT</w:instrText>
        </w:r>
        <w:r>
          <w:fldChar w:fldCharType="separate"/>
        </w:r>
        <w:r w:rsidRPr="0020699C">
          <w:rPr>
            <w:noProof/>
            <w:lang w:val="zh-CN"/>
          </w:rPr>
          <w:t>1</w:t>
        </w:r>
        <w:r>
          <w:fldChar w:fldCharType="end"/>
        </w:r>
      </w:p>
    </w:sdtContent>
  </w:sdt>
  <w:p w:rsidR="0020699C" w:rsidRDefault="002069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80E" w:rsidRDefault="0005780E" w:rsidP="00B665E9">
      <w:r>
        <w:separator/>
      </w:r>
    </w:p>
  </w:footnote>
  <w:footnote w:type="continuationSeparator" w:id="0">
    <w:p w:rsidR="0005780E" w:rsidRDefault="0005780E" w:rsidP="00B66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7E8E87"/>
    <w:multiLevelType w:val="singleLevel"/>
    <w:tmpl w:val="AE7E8E87"/>
    <w:lvl w:ilvl="0">
      <w:start w:val="5"/>
      <w:numFmt w:val="chineseCounting"/>
      <w:suff w:val="space"/>
      <w:lvlText w:val="第%1章"/>
      <w:lvlJc w:val="left"/>
      <w:rPr>
        <w:rFonts w:hint="eastAsia"/>
      </w:rPr>
    </w:lvl>
  </w:abstractNum>
  <w:abstractNum w:abstractNumId="1">
    <w:nsid w:val="18AE0DC3"/>
    <w:multiLevelType w:val="multilevel"/>
    <w:tmpl w:val="18AE0DC3"/>
    <w:lvl w:ilvl="0">
      <w:start w:val="1"/>
      <w:numFmt w:val="decimal"/>
      <w:lvlText w:val="%1、"/>
      <w:lvlJc w:val="left"/>
      <w:pPr>
        <w:tabs>
          <w:tab w:val="left" w:pos="360"/>
        </w:tabs>
        <w:ind w:left="360" w:hanging="360"/>
      </w:pPr>
      <w:rPr>
        <w:rFonts w:ascii="Times New Roman" w:hAnsi="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D42478A"/>
    <w:multiLevelType w:val="multilevel"/>
    <w:tmpl w:val="6D42478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980" w:hanging="72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668"/>
    <w:rsid w:val="0005780E"/>
    <w:rsid w:val="00103FCA"/>
    <w:rsid w:val="0018247B"/>
    <w:rsid w:val="00196411"/>
    <w:rsid w:val="00197588"/>
    <w:rsid w:val="0020699C"/>
    <w:rsid w:val="00281394"/>
    <w:rsid w:val="00465668"/>
    <w:rsid w:val="00471B77"/>
    <w:rsid w:val="006248A5"/>
    <w:rsid w:val="00745EB8"/>
    <w:rsid w:val="00B635FD"/>
    <w:rsid w:val="00B665E9"/>
    <w:rsid w:val="00C751A9"/>
    <w:rsid w:val="00E1300A"/>
    <w:rsid w:val="00F520B6"/>
    <w:rsid w:val="0EBF4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6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65E9"/>
    <w:rPr>
      <w:rFonts w:ascii="Times New Roman" w:eastAsia="宋体" w:hAnsi="Times New Roman" w:cs="Times New Roman"/>
      <w:kern w:val="2"/>
      <w:sz w:val="18"/>
      <w:szCs w:val="18"/>
    </w:rPr>
  </w:style>
  <w:style w:type="paragraph" w:styleId="a4">
    <w:name w:val="footer"/>
    <w:basedOn w:val="a"/>
    <w:link w:val="Char0"/>
    <w:uiPriority w:val="99"/>
    <w:unhideWhenUsed/>
    <w:rsid w:val="00B665E9"/>
    <w:pPr>
      <w:tabs>
        <w:tab w:val="center" w:pos="4153"/>
        <w:tab w:val="right" w:pos="8306"/>
      </w:tabs>
      <w:snapToGrid w:val="0"/>
      <w:jc w:val="left"/>
    </w:pPr>
    <w:rPr>
      <w:sz w:val="18"/>
      <w:szCs w:val="18"/>
    </w:rPr>
  </w:style>
  <w:style w:type="character" w:customStyle="1" w:styleId="Char0">
    <w:name w:val="页脚 Char"/>
    <w:basedOn w:val="a0"/>
    <w:link w:val="a4"/>
    <w:uiPriority w:val="99"/>
    <w:rsid w:val="00B665E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6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65E9"/>
    <w:rPr>
      <w:rFonts w:ascii="Times New Roman" w:eastAsia="宋体" w:hAnsi="Times New Roman" w:cs="Times New Roman"/>
      <w:kern w:val="2"/>
      <w:sz w:val="18"/>
      <w:szCs w:val="18"/>
    </w:rPr>
  </w:style>
  <w:style w:type="paragraph" w:styleId="a4">
    <w:name w:val="footer"/>
    <w:basedOn w:val="a"/>
    <w:link w:val="Char0"/>
    <w:uiPriority w:val="99"/>
    <w:unhideWhenUsed/>
    <w:rsid w:val="00B665E9"/>
    <w:pPr>
      <w:tabs>
        <w:tab w:val="center" w:pos="4153"/>
        <w:tab w:val="right" w:pos="8306"/>
      </w:tabs>
      <w:snapToGrid w:val="0"/>
      <w:jc w:val="left"/>
    </w:pPr>
    <w:rPr>
      <w:sz w:val="18"/>
      <w:szCs w:val="18"/>
    </w:rPr>
  </w:style>
  <w:style w:type="character" w:customStyle="1" w:styleId="Char0">
    <w:name w:val="页脚 Char"/>
    <w:basedOn w:val="a0"/>
    <w:link w:val="a4"/>
    <w:uiPriority w:val="99"/>
    <w:rsid w:val="00B665E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Fool Brent</dc:creator>
  <cp:lastModifiedBy>黄晓珩</cp:lastModifiedBy>
  <cp:revision>8</cp:revision>
  <dcterms:created xsi:type="dcterms:W3CDTF">2021-08-28T13:14:00Z</dcterms:created>
  <dcterms:modified xsi:type="dcterms:W3CDTF">2021-09-15T08:15:00Z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65470AFB7ADA419D87D41BE2436C73DA</vt:lpwstr>
  </property>
</Properties>
</file>